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CF" w:rsidRPr="00876134" w:rsidRDefault="00971BCF" w:rsidP="00876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6134">
        <w:rPr>
          <w:rFonts w:ascii="Times New Roman" w:hAnsi="Times New Roman"/>
          <w:b/>
          <w:sz w:val="28"/>
          <w:szCs w:val="28"/>
          <w:lang w:val="uk-UA"/>
        </w:rPr>
        <w:t>Пояснювальна записка до фінансового звіту</w:t>
      </w:r>
    </w:p>
    <w:p w:rsidR="00971BCF" w:rsidRDefault="00971BCF" w:rsidP="00876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6134">
        <w:rPr>
          <w:rFonts w:ascii="Times New Roman" w:hAnsi="Times New Roman"/>
          <w:b/>
          <w:sz w:val="28"/>
          <w:szCs w:val="28"/>
          <w:lang w:val="uk-UA"/>
        </w:rPr>
        <w:t>КП НМР «Торговий центр» за 2021 рік</w:t>
      </w:r>
    </w:p>
    <w:p w:rsidR="00876134" w:rsidRPr="00876134" w:rsidRDefault="00876134" w:rsidP="00876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6134" w:rsidRDefault="00876134" w:rsidP="00876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КП НМР «Торговий центр» за 2021 рік отримало</w:t>
      </w:r>
      <w:r w:rsidR="00971BCF" w:rsidRPr="00876134">
        <w:rPr>
          <w:rFonts w:ascii="Times New Roman" w:hAnsi="Times New Roman"/>
          <w:sz w:val="28"/>
          <w:szCs w:val="28"/>
          <w:lang w:val="uk-UA"/>
        </w:rPr>
        <w:t xml:space="preserve"> дохід у сумі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7 289 000 грн</w:t>
      </w:r>
      <w:r w:rsidR="00971BCF" w:rsidRPr="00876134">
        <w:rPr>
          <w:rFonts w:ascii="Times New Roman" w:hAnsi="Times New Roman"/>
          <w:sz w:val="28"/>
          <w:szCs w:val="28"/>
          <w:lang w:val="uk-UA"/>
        </w:rPr>
        <w:t xml:space="preserve">, що на 106,6 % більше ніж аналогічний період минулого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971BCF" w:rsidRPr="00876134">
        <w:rPr>
          <w:rFonts w:ascii="Times New Roman" w:hAnsi="Times New Roman"/>
          <w:sz w:val="28"/>
          <w:szCs w:val="28"/>
          <w:lang w:val="uk-UA"/>
        </w:rPr>
        <w:t>2020 року.</w:t>
      </w:r>
    </w:p>
    <w:p w:rsidR="00876134" w:rsidRDefault="00971BCF" w:rsidP="00876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6134">
        <w:rPr>
          <w:rFonts w:ascii="Times New Roman" w:hAnsi="Times New Roman"/>
          <w:sz w:val="28"/>
          <w:szCs w:val="28"/>
          <w:lang w:val="uk-UA"/>
        </w:rPr>
        <w:t>Сплачено податків до державного бюджету 1 895 000 грн, що на 112,2 % більше ніж аналогічний період минулого 2020 року.</w:t>
      </w:r>
    </w:p>
    <w:p w:rsidR="00876134" w:rsidRDefault="00876134" w:rsidP="00876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Сплачено до </w:t>
      </w:r>
      <w:r w:rsidR="00971BCF" w:rsidRPr="00876134">
        <w:rPr>
          <w:rFonts w:ascii="Times New Roman" w:hAnsi="Times New Roman"/>
          <w:sz w:val="28"/>
          <w:szCs w:val="28"/>
          <w:lang w:val="uk-UA"/>
        </w:rPr>
        <w:t xml:space="preserve">бюджету територіальної громади 1 741 000 грн, що на 116,5% більше ніж аналогічний період минулого 2020 року. Зокрема 30 % від орендної плати 884 000 грн, що на 142,1 % більше ніж аналогічний період минулого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71BCF" w:rsidRPr="00876134">
        <w:rPr>
          <w:rFonts w:ascii="Times New Roman" w:hAnsi="Times New Roman"/>
          <w:sz w:val="28"/>
          <w:szCs w:val="28"/>
          <w:lang w:val="uk-UA"/>
        </w:rPr>
        <w:t>2020 року,</w:t>
      </w:r>
      <w:r>
        <w:rPr>
          <w:rFonts w:ascii="Times New Roman" w:hAnsi="Times New Roman"/>
          <w:sz w:val="28"/>
          <w:szCs w:val="28"/>
          <w:lang w:val="uk-UA"/>
        </w:rPr>
        <w:t xml:space="preserve"> на 262 000 </w:t>
      </w:r>
      <w:r w:rsidR="00971BCF" w:rsidRPr="00876134">
        <w:rPr>
          <w:rFonts w:ascii="Times New Roman" w:hAnsi="Times New Roman"/>
          <w:sz w:val="28"/>
          <w:szCs w:val="28"/>
          <w:lang w:val="uk-UA"/>
        </w:rPr>
        <w:t xml:space="preserve">грн більше ніж за весь 2020 рік. Податок на землю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91 000 грн</w:t>
      </w:r>
      <w:r w:rsidR="00971BCF" w:rsidRPr="00876134">
        <w:rPr>
          <w:rFonts w:ascii="Times New Roman" w:hAnsi="Times New Roman"/>
          <w:sz w:val="28"/>
          <w:szCs w:val="28"/>
          <w:lang w:val="uk-UA"/>
        </w:rPr>
        <w:t>, податок н</w:t>
      </w:r>
      <w:r>
        <w:rPr>
          <w:rFonts w:ascii="Times New Roman" w:hAnsi="Times New Roman"/>
          <w:sz w:val="28"/>
          <w:szCs w:val="28"/>
          <w:lang w:val="uk-UA"/>
        </w:rPr>
        <w:t>а нерухоме майно 136 000 грн</w:t>
      </w:r>
      <w:r w:rsidR="00971BCF" w:rsidRPr="00876134">
        <w:rPr>
          <w:rFonts w:ascii="Times New Roman" w:hAnsi="Times New Roman"/>
          <w:sz w:val="28"/>
          <w:szCs w:val="28"/>
          <w:lang w:val="uk-UA"/>
        </w:rPr>
        <w:t>, податок з доходів найманих осіб 608 000 грн, 15 % частини чистого прибутку 14 000 грн, податок на прибуток 8 000 гр</w:t>
      </w:r>
      <w:r>
        <w:rPr>
          <w:rFonts w:ascii="Times New Roman" w:hAnsi="Times New Roman"/>
          <w:sz w:val="28"/>
          <w:szCs w:val="28"/>
          <w:lang w:val="uk-UA"/>
        </w:rPr>
        <w:t>ивень</w:t>
      </w:r>
      <w:r w:rsidR="00971BCF" w:rsidRPr="00876134">
        <w:rPr>
          <w:rFonts w:ascii="Times New Roman" w:hAnsi="Times New Roman"/>
          <w:sz w:val="28"/>
          <w:szCs w:val="28"/>
          <w:lang w:val="uk-UA"/>
        </w:rPr>
        <w:t>.</w:t>
      </w:r>
    </w:p>
    <w:p w:rsidR="00876134" w:rsidRDefault="00971BCF" w:rsidP="00876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6134">
        <w:rPr>
          <w:rFonts w:ascii="Times New Roman" w:hAnsi="Times New Roman"/>
          <w:sz w:val="28"/>
          <w:szCs w:val="28"/>
          <w:lang w:val="uk-UA"/>
        </w:rPr>
        <w:t xml:space="preserve">Всього податків КП НМР «Торговий центр» 2021 рік сплатило </w:t>
      </w:r>
      <w:r w:rsidR="00876134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876134">
        <w:rPr>
          <w:rFonts w:ascii="Times New Roman" w:hAnsi="Times New Roman"/>
          <w:sz w:val="28"/>
          <w:szCs w:val="28"/>
          <w:lang w:val="uk-UA"/>
        </w:rPr>
        <w:t>3 636 000 гр</w:t>
      </w:r>
      <w:r w:rsidR="00876134">
        <w:rPr>
          <w:rFonts w:ascii="Times New Roman" w:hAnsi="Times New Roman"/>
          <w:sz w:val="28"/>
          <w:szCs w:val="28"/>
          <w:lang w:val="uk-UA"/>
        </w:rPr>
        <w:t>ивень</w:t>
      </w:r>
      <w:r w:rsidRPr="0087613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76134" w:rsidRDefault="00971BCF" w:rsidP="00876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6134">
        <w:rPr>
          <w:rFonts w:ascii="Times New Roman" w:hAnsi="Times New Roman"/>
          <w:sz w:val="28"/>
          <w:szCs w:val="28"/>
          <w:lang w:val="uk-UA"/>
        </w:rPr>
        <w:t>Витрати підприємства склали 8 157 000 гр</w:t>
      </w:r>
      <w:r w:rsidR="00876134">
        <w:rPr>
          <w:rFonts w:ascii="Times New Roman" w:hAnsi="Times New Roman"/>
          <w:sz w:val="28"/>
          <w:szCs w:val="28"/>
          <w:lang w:val="uk-UA"/>
        </w:rPr>
        <w:t>ивень.</w:t>
      </w:r>
      <w:r w:rsidRPr="008761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6134" w:rsidRDefault="00971BCF" w:rsidP="00876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6134">
        <w:rPr>
          <w:rFonts w:ascii="Times New Roman" w:hAnsi="Times New Roman"/>
          <w:sz w:val="28"/>
          <w:szCs w:val="28"/>
          <w:lang w:val="uk-UA"/>
        </w:rPr>
        <w:t>За результатами роботи за 2021 рік підприємство отримало збиток в сумі 868 000 грн. Причиною того стало значне збільшення в</w:t>
      </w:r>
      <w:r w:rsidR="00876134">
        <w:rPr>
          <w:rFonts w:ascii="Times New Roman" w:hAnsi="Times New Roman"/>
          <w:sz w:val="28"/>
          <w:szCs w:val="28"/>
          <w:lang w:val="uk-UA"/>
        </w:rPr>
        <w:t>итрат від планових розрахунків.</w:t>
      </w:r>
      <w:r w:rsidRPr="00876134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87613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876134">
        <w:rPr>
          <w:rFonts w:ascii="Times New Roman" w:hAnsi="Times New Roman"/>
          <w:sz w:val="28"/>
          <w:szCs w:val="28"/>
          <w:lang w:val="uk-UA"/>
        </w:rPr>
        <w:t>рішення</w:t>
      </w:r>
      <w:r w:rsidR="00876134">
        <w:rPr>
          <w:rFonts w:ascii="Times New Roman" w:hAnsi="Times New Roman"/>
          <w:sz w:val="28"/>
          <w:szCs w:val="28"/>
          <w:lang w:val="uk-UA"/>
        </w:rPr>
        <w:t>м</w:t>
      </w:r>
      <w:r w:rsidRPr="00876134">
        <w:rPr>
          <w:rFonts w:ascii="Times New Roman" w:hAnsi="Times New Roman"/>
          <w:sz w:val="28"/>
          <w:szCs w:val="28"/>
          <w:lang w:val="uk-UA"/>
        </w:rPr>
        <w:t xml:space="preserve"> Господарського суду Хмельницької області у справі №</w:t>
      </w:r>
      <w:r w:rsidR="008761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6134">
        <w:rPr>
          <w:rFonts w:ascii="Times New Roman" w:hAnsi="Times New Roman"/>
          <w:sz w:val="28"/>
          <w:szCs w:val="28"/>
          <w:lang w:val="uk-UA"/>
        </w:rPr>
        <w:t xml:space="preserve">924/1077/20 </w:t>
      </w:r>
      <w:r w:rsidR="00876134" w:rsidRPr="00876134">
        <w:rPr>
          <w:rFonts w:ascii="Times New Roman" w:hAnsi="Times New Roman"/>
          <w:sz w:val="28"/>
          <w:szCs w:val="28"/>
          <w:lang w:val="uk-UA"/>
        </w:rPr>
        <w:t>від 05</w:t>
      </w:r>
      <w:r w:rsidR="00876134">
        <w:rPr>
          <w:rFonts w:ascii="Times New Roman" w:hAnsi="Times New Roman"/>
          <w:sz w:val="28"/>
          <w:szCs w:val="28"/>
          <w:lang w:val="uk-UA"/>
        </w:rPr>
        <w:t xml:space="preserve"> березня 20</w:t>
      </w:r>
      <w:r w:rsidR="00876134" w:rsidRPr="00876134">
        <w:rPr>
          <w:rFonts w:ascii="Times New Roman" w:hAnsi="Times New Roman"/>
          <w:sz w:val="28"/>
          <w:szCs w:val="28"/>
          <w:lang w:val="uk-UA"/>
        </w:rPr>
        <w:t>21 року</w:t>
      </w:r>
      <w:r w:rsidR="00876134" w:rsidRPr="008761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6134">
        <w:rPr>
          <w:rFonts w:ascii="Times New Roman" w:hAnsi="Times New Roman"/>
          <w:sz w:val="28"/>
          <w:szCs w:val="28"/>
          <w:lang w:val="uk-UA"/>
        </w:rPr>
        <w:t xml:space="preserve">за позовом АТ «Українська залізниця» до КП НМР «Торговий центр» підприємство сплатило 464 000 грн. </w:t>
      </w: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витрат пов’язаних з роботою квиткового касира за договором </w:t>
      </w:r>
      <w:r w:rsidR="00876134"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01</w:t>
      </w:r>
      <w:r w:rsid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січня                 </w:t>
      </w:r>
      <w:r w:rsidR="00876134"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2013 року</w:t>
      </w:r>
      <w:r w:rsidR="00876134"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ПЗ/ДН-2-135137/НЮ.</w:t>
      </w:r>
      <w:r w:rsidRPr="008761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зв’язку з ростом цін збільшились витрати на сировину та осно</w:t>
      </w:r>
      <w:r w:rsid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вні матеріали на 120 000 грн</w:t>
      </w: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собівартості. Також збільшилась вартість комунальних послуг. У зв’язку з пандемією та великою кількістю працівників, що хворіли та перебували на лікарняних, збільшилися витрати від сплати лікарняних та нарахованого на них ЄСВ на суму 25 000 гр</w:t>
      </w:r>
      <w:r w:rsid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ивень</w:t>
      </w: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Збільшились амортизаційні відрахування. Також на фінансовий результат мав вплив недоотриманий дохід від оренди, а саме у період проведення аукціону LLE001-UA-20210921-94498 з 20</w:t>
      </w:r>
      <w:r w:rsid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</w:t>
      </w: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 19</w:t>
      </w:r>
      <w:r w:rsid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листопада 202</w:t>
      </w: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 року підприємство недоотримало 205 000 грн від оренди приміщення площею 312.69 </w:t>
      </w:r>
      <w:proofErr w:type="spellStart"/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кв.м</w:t>
      </w:r>
      <w:r w:rsid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етрів.</w:t>
      </w:r>
      <w:proofErr w:type="spellEnd"/>
    </w:p>
    <w:p w:rsidR="00971BCF" w:rsidRPr="00876134" w:rsidRDefault="00971BCF" w:rsidP="00876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2021 році проведені роботи з часткової модернізації системи холодного водопостачання, яка за потреби дала змогу локального припинення подачі води без необхідності цього робити по всій буд</w:t>
      </w:r>
      <w:r w:rsid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івлі Торгового центру. Роботи з</w:t>
      </w: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монтажу нової гілки холодного водопостачання з пластикових (поліпропіленових) труб. Часткова заміна старих металевих труб холодного та гарячого водопостачання на нові пластикові</w:t>
      </w:r>
      <w:r w:rsid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загальною протяжністю </w:t>
      </w:r>
      <w:r w:rsid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60 </w:t>
      </w:r>
      <w:proofErr w:type="spellStart"/>
      <w:r w:rsid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пог.</w:t>
      </w: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етрів</w:t>
      </w:r>
      <w:proofErr w:type="spellEnd"/>
      <w:r w:rsid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Закупівля та монтаж новорічної ілюмінації. Переоснащення освітлювальних приладів в енергозберігаючі. Ремонт покрів</w:t>
      </w:r>
      <w:r w:rsid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 Торгового павільйону на вул. </w:t>
      </w: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Ринков</w:t>
      </w:r>
      <w:r w:rsid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а, </w:t>
      </w: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4б. </w:t>
      </w:r>
    </w:p>
    <w:p w:rsidR="00971BCF" w:rsidRPr="00876134" w:rsidRDefault="00971BCF" w:rsidP="00876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761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876134">
        <w:rPr>
          <w:rFonts w:ascii="Times New Roman" w:hAnsi="Times New Roman"/>
          <w:sz w:val="28"/>
          <w:szCs w:val="28"/>
          <w:lang w:val="uk-UA"/>
        </w:rPr>
        <w:t xml:space="preserve">аборгованості </w:t>
      </w:r>
      <w:r w:rsidR="00876134" w:rsidRPr="00876134">
        <w:rPr>
          <w:rFonts w:ascii="Times New Roman" w:hAnsi="Times New Roman"/>
          <w:sz w:val="28"/>
          <w:szCs w:val="28"/>
          <w:lang w:val="uk-UA"/>
        </w:rPr>
        <w:t>зі</w:t>
      </w:r>
      <w:r w:rsidRPr="00876134">
        <w:rPr>
          <w:rFonts w:ascii="Times New Roman" w:hAnsi="Times New Roman"/>
          <w:sz w:val="28"/>
          <w:szCs w:val="28"/>
          <w:lang w:val="uk-UA"/>
        </w:rPr>
        <w:t xml:space="preserve"> сплат</w:t>
      </w:r>
      <w:r w:rsidR="00876134" w:rsidRPr="00876134">
        <w:rPr>
          <w:rFonts w:ascii="Times New Roman" w:hAnsi="Times New Roman"/>
          <w:sz w:val="28"/>
          <w:szCs w:val="28"/>
          <w:lang w:val="uk-UA"/>
        </w:rPr>
        <w:t>и</w:t>
      </w:r>
      <w:r w:rsidRPr="00876134">
        <w:rPr>
          <w:rFonts w:ascii="Times New Roman" w:hAnsi="Times New Roman"/>
          <w:sz w:val="28"/>
          <w:szCs w:val="28"/>
          <w:lang w:val="uk-UA"/>
        </w:rPr>
        <w:t xml:space="preserve"> податків та виплат</w:t>
      </w:r>
      <w:bookmarkStart w:id="0" w:name="_GoBack"/>
      <w:bookmarkEnd w:id="0"/>
      <w:r w:rsidR="00876134">
        <w:rPr>
          <w:rFonts w:ascii="Times New Roman" w:hAnsi="Times New Roman"/>
          <w:sz w:val="28"/>
          <w:szCs w:val="28"/>
          <w:lang w:val="uk-UA"/>
        </w:rPr>
        <w:t xml:space="preserve">и заробітної плати </w:t>
      </w:r>
      <w:r w:rsidRPr="00876134">
        <w:rPr>
          <w:rFonts w:ascii="Times New Roman" w:hAnsi="Times New Roman"/>
          <w:sz w:val="28"/>
          <w:szCs w:val="28"/>
          <w:lang w:val="uk-UA"/>
        </w:rPr>
        <w:t>немає.</w:t>
      </w:r>
    </w:p>
    <w:p w:rsidR="00971BCF" w:rsidRDefault="00971BCF" w:rsidP="008761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134" w:rsidRPr="00876134" w:rsidRDefault="00876134" w:rsidP="008761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BCF" w:rsidRPr="00876134" w:rsidRDefault="00971BCF" w:rsidP="00876134">
      <w:pPr>
        <w:spacing w:after="0" w:line="240" w:lineRule="auto"/>
        <w:rPr>
          <w:lang w:val="uk-UA"/>
        </w:rPr>
      </w:pPr>
      <w:r w:rsidRPr="00876134">
        <w:rPr>
          <w:rFonts w:ascii="Times New Roman" w:hAnsi="Times New Roman"/>
          <w:sz w:val="28"/>
          <w:szCs w:val="28"/>
          <w:lang w:val="uk-UA"/>
        </w:rPr>
        <w:t>Директор КП НМР «Торговий центр»                                  Михайло БРОЖИК</w:t>
      </w:r>
    </w:p>
    <w:sectPr w:rsidR="00971BCF" w:rsidRPr="00876134" w:rsidSect="00C62D58"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F76"/>
    <w:rsid w:val="00066983"/>
    <w:rsid w:val="00087F76"/>
    <w:rsid w:val="001454B2"/>
    <w:rsid w:val="00174AB3"/>
    <w:rsid w:val="00272434"/>
    <w:rsid w:val="003805F9"/>
    <w:rsid w:val="003B300F"/>
    <w:rsid w:val="003B53F2"/>
    <w:rsid w:val="00420BF2"/>
    <w:rsid w:val="00432077"/>
    <w:rsid w:val="00521F55"/>
    <w:rsid w:val="006211A6"/>
    <w:rsid w:val="007C47AF"/>
    <w:rsid w:val="00876134"/>
    <w:rsid w:val="008840C6"/>
    <w:rsid w:val="008A59A5"/>
    <w:rsid w:val="00971BCF"/>
    <w:rsid w:val="009D2CE2"/>
    <w:rsid w:val="00B5406B"/>
    <w:rsid w:val="00B95F4F"/>
    <w:rsid w:val="00BD1784"/>
    <w:rsid w:val="00C250C7"/>
    <w:rsid w:val="00C62D58"/>
    <w:rsid w:val="00D26778"/>
    <w:rsid w:val="00D358E9"/>
    <w:rsid w:val="00D732F3"/>
    <w:rsid w:val="00FC53C6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049CA"/>
  <w15:docId w15:val="{14D3695D-D63A-4113-9AF2-7CD8BD11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6B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5406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ТЦ</dc:creator>
  <cp:keywords/>
  <dc:description/>
  <cp:lastModifiedBy>USER</cp:lastModifiedBy>
  <cp:revision>6</cp:revision>
  <cp:lastPrinted>2022-02-08T13:05:00Z</cp:lastPrinted>
  <dcterms:created xsi:type="dcterms:W3CDTF">2022-02-08T06:44:00Z</dcterms:created>
  <dcterms:modified xsi:type="dcterms:W3CDTF">2022-02-09T12:51:00Z</dcterms:modified>
</cp:coreProperties>
</file>